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horzAnchor="margin" w:tblpXSpec="center" w:tblpY="1986"/>
        <w:tblOverlap w:val="never"/>
        <w:tblW w:w="8845" w:type="dxa"/>
        <w:tblBorders>
          <w:bottom w:val="single" w:sz="18" w:space="0" w:color="FF0000"/>
        </w:tblBorders>
        <w:tblLayout w:type="fixed"/>
        <w:tblCellMar>
          <w:left w:w="0" w:type="dxa"/>
          <w:right w:w="0" w:type="dxa"/>
        </w:tblCellMar>
        <w:tblLook w:val="04A0"/>
      </w:tblPr>
      <w:tblGrid>
        <w:gridCol w:w="8845"/>
      </w:tblGrid>
      <w:tr w:rsidR="0001251D">
        <w:tc>
          <w:tcPr>
            <w:tcW w:w="8845" w:type="dxa"/>
          </w:tcPr>
          <w:p w:rsidR="0001251D" w:rsidRDefault="00030481">
            <w:pPr>
              <w:spacing w:line="920" w:lineRule="exact"/>
              <w:jc w:val="center"/>
              <w:rPr>
                <w:rFonts w:ascii="方正小标宋_GBK" w:eastAsia="方正小标宋_GBK"/>
                <w:color w:val="FF0000"/>
                <w:spacing w:val="60"/>
                <w:sz w:val="90"/>
                <w:szCs w:val="90"/>
              </w:rPr>
            </w:pPr>
            <w:r>
              <w:rPr>
                <w:rFonts w:ascii="方正小标宋_GBK" w:eastAsia="方正小标宋_GBK" w:hint="eastAsia"/>
                <w:color w:val="FF0000"/>
                <w:spacing w:val="60"/>
                <w:sz w:val="90"/>
                <w:szCs w:val="90"/>
              </w:rPr>
              <w:t>盐田法院信息</w:t>
            </w:r>
          </w:p>
          <w:p w:rsidR="0001251D" w:rsidRDefault="0001251D">
            <w:pPr>
              <w:spacing w:line="400" w:lineRule="exact"/>
              <w:jc w:val="center"/>
              <w:rPr>
                <w:color w:val="FF0000"/>
                <w:szCs w:val="32"/>
              </w:rPr>
            </w:pPr>
          </w:p>
          <w:p w:rsidR="0001251D" w:rsidRDefault="00030481">
            <w:pPr>
              <w:spacing w:line="400" w:lineRule="exact"/>
              <w:jc w:val="center"/>
              <w:rPr>
                <w:b/>
                <w:szCs w:val="32"/>
              </w:rPr>
            </w:pPr>
            <w:r>
              <w:rPr>
                <w:rFonts w:hint="eastAsia"/>
                <w:b/>
                <w:szCs w:val="32"/>
              </w:rPr>
              <w:t>第</w:t>
            </w:r>
            <w:r>
              <w:rPr>
                <w:b/>
                <w:szCs w:val="32"/>
              </w:rPr>
              <w:t>三十四</w:t>
            </w:r>
            <w:r>
              <w:rPr>
                <w:rFonts w:hint="eastAsia"/>
                <w:b/>
                <w:szCs w:val="32"/>
              </w:rPr>
              <w:t>期</w:t>
            </w:r>
          </w:p>
          <w:p w:rsidR="0001251D" w:rsidRDefault="0001251D">
            <w:pPr>
              <w:spacing w:line="400" w:lineRule="exact"/>
              <w:rPr>
                <w:color w:val="FF0000"/>
                <w:szCs w:val="32"/>
              </w:rPr>
            </w:pPr>
          </w:p>
          <w:p w:rsidR="0001251D" w:rsidRDefault="00030481">
            <w:pPr>
              <w:spacing w:line="579" w:lineRule="exact"/>
              <w:ind w:leftChars="100" w:left="316" w:rightChars="100" w:right="316"/>
              <w:rPr>
                <w:rFonts w:hAnsi="宋体" w:cs="宋体"/>
                <w:szCs w:val="32"/>
              </w:rPr>
            </w:pPr>
            <w:r>
              <w:rPr>
                <w:rFonts w:hAnsi="宋体" w:cs="宋体" w:hint="eastAsia"/>
                <w:szCs w:val="32"/>
              </w:rPr>
              <w:t>深圳市盐田区人民法院</w:t>
            </w:r>
            <w:r>
              <w:rPr>
                <w:rFonts w:hAnsi="宋体" w:cs="宋体" w:hint="eastAsia"/>
                <w:szCs w:val="32"/>
              </w:rPr>
              <w:t xml:space="preserve">               202</w:t>
            </w:r>
            <w:r>
              <w:rPr>
                <w:rFonts w:hAnsi="宋体" w:cs="宋体"/>
                <w:szCs w:val="32"/>
              </w:rPr>
              <w:t>5</w:t>
            </w:r>
            <w:r>
              <w:rPr>
                <w:rFonts w:hAnsi="宋体" w:cs="宋体" w:hint="eastAsia"/>
                <w:szCs w:val="32"/>
              </w:rPr>
              <w:t>年</w:t>
            </w:r>
            <w:r>
              <w:rPr>
                <w:rFonts w:hAnsi="宋体" w:cs="宋体"/>
                <w:szCs w:val="32"/>
              </w:rPr>
              <w:t>10</w:t>
            </w:r>
            <w:r>
              <w:rPr>
                <w:rFonts w:hAnsi="宋体" w:cs="宋体" w:hint="eastAsia"/>
                <w:szCs w:val="32"/>
              </w:rPr>
              <w:t>月</w:t>
            </w:r>
            <w:r>
              <w:rPr>
                <w:rFonts w:hAnsi="宋体" w:cs="宋体"/>
                <w:szCs w:val="32"/>
              </w:rPr>
              <w:t>31</w:t>
            </w:r>
            <w:r>
              <w:rPr>
                <w:rFonts w:hAnsi="宋体" w:cs="宋体" w:hint="eastAsia"/>
                <w:szCs w:val="32"/>
              </w:rPr>
              <w:t>日</w:t>
            </w:r>
          </w:p>
          <w:p w:rsidR="0001251D" w:rsidRDefault="0001251D">
            <w:pPr>
              <w:spacing w:line="227" w:lineRule="exact"/>
              <w:jc w:val="left"/>
              <w:rPr>
                <w:rFonts w:hAnsi="宋体" w:cs="宋体"/>
                <w:szCs w:val="32"/>
              </w:rPr>
            </w:pPr>
          </w:p>
        </w:tc>
      </w:tr>
    </w:tbl>
    <w:p w:rsidR="0001251D" w:rsidRDefault="0001251D">
      <w:pPr>
        <w:spacing w:line="600" w:lineRule="exact"/>
        <w:rPr>
          <w:rFonts w:ascii="黑体" w:eastAsia="黑体"/>
          <w:szCs w:val="32"/>
        </w:rPr>
      </w:pPr>
    </w:p>
    <w:p w:rsidR="0001251D" w:rsidRDefault="0001251D">
      <w:pPr>
        <w:spacing w:line="600" w:lineRule="exact"/>
        <w:rPr>
          <w:rFonts w:ascii="黑体" w:eastAsia="黑体"/>
          <w:szCs w:val="32"/>
        </w:rPr>
      </w:pPr>
    </w:p>
    <w:p w:rsidR="0001251D" w:rsidRDefault="0001251D">
      <w:pPr>
        <w:spacing w:line="600" w:lineRule="exact"/>
        <w:rPr>
          <w:rFonts w:ascii="黑体" w:eastAsia="黑体"/>
          <w:szCs w:val="32"/>
        </w:rPr>
      </w:pPr>
    </w:p>
    <w:p w:rsidR="0001251D" w:rsidRDefault="0001251D">
      <w:pPr>
        <w:spacing w:line="579" w:lineRule="exact"/>
        <w:rPr>
          <w:color w:val="EEECE1"/>
          <w:szCs w:val="32"/>
        </w:rPr>
      </w:pPr>
    </w:p>
    <w:p w:rsidR="0001251D" w:rsidRDefault="0001251D">
      <w:pPr>
        <w:spacing w:line="579" w:lineRule="exact"/>
        <w:rPr>
          <w:color w:val="EEECE1"/>
          <w:szCs w:val="32"/>
        </w:rPr>
      </w:pPr>
      <w:bookmarkStart w:id="0" w:name="Content"/>
      <w:bookmarkStart w:id="1" w:name="OLE_LINK2"/>
      <w:bookmarkStart w:id="2" w:name="OLE_LINK5"/>
      <w:bookmarkStart w:id="3" w:name="OLE_LINK4"/>
      <w:bookmarkStart w:id="4" w:name="OLE_LINK8"/>
      <w:bookmarkStart w:id="5" w:name="OLE_LINK3"/>
      <w:bookmarkStart w:id="6" w:name="OLE_LINK7"/>
      <w:bookmarkStart w:id="7" w:name="OLE_LINK1"/>
      <w:bookmarkStart w:id="8" w:name="OLE_LINK6"/>
      <w:bookmarkStart w:id="9" w:name="OLE_LINK9"/>
      <w:bookmarkStart w:id="10" w:name="OLE_LINK11"/>
      <w:bookmarkStart w:id="11" w:name="OLE_LINK10"/>
    </w:p>
    <w:bookmarkEnd w:id="1"/>
    <w:bookmarkEnd w:id="2"/>
    <w:bookmarkEnd w:id="3"/>
    <w:bookmarkEnd w:id="4"/>
    <w:bookmarkEnd w:id="5"/>
    <w:bookmarkEnd w:id="6"/>
    <w:bookmarkEnd w:id="7"/>
    <w:bookmarkEnd w:id="8"/>
    <w:p w:rsidR="0001251D" w:rsidRDefault="00030481">
      <w:pPr>
        <w:spacing w:line="579" w:lineRule="exact"/>
        <w:jc w:val="center"/>
        <w:rPr>
          <w:rFonts w:ascii="方正小标宋_GBK" w:eastAsia="方正小标宋_GBK" w:hAnsi="宋体"/>
          <w:sz w:val="44"/>
          <w:szCs w:val="44"/>
        </w:rPr>
      </w:pPr>
      <w:r>
        <w:rPr>
          <w:rFonts w:ascii="方正小标宋_GBK" w:eastAsia="方正小标宋_GBK" w:hAnsi="宋体" w:hint="eastAsia"/>
          <w:sz w:val="44"/>
          <w:szCs w:val="44"/>
        </w:rPr>
        <w:t>盐田法院开展“青春无诈•法治护航”</w:t>
      </w:r>
    </w:p>
    <w:p w:rsidR="0001251D" w:rsidRDefault="00030481">
      <w:pPr>
        <w:spacing w:line="579" w:lineRule="exact"/>
        <w:jc w:val="center"/>
        <w:rPr>
          <w:rFonts w:ascii="方正小标宋_GBK" w:eastAsia="方正小标宋_GBK" w:hAnsi="宋体"/>
          <w:sz w:val="44"/>
          <w:szCs w:val="44"/>
        </w:rPr>
      </w:pPr>
      <w:r>
        <w:rPr>
          <w:rFonts w:ascii="方正小标宋_GBK" w:eastAsia="方正小标宋_GBK" w:hAnsi="宋体" w:hint="eastAsia"/>
          <w:sz w:val="44"/>
          <w:szCs w:val="44"/>
        </w:rPr>
        <w:t>旁听庭审活动</w:t>
      </w:r>
    </w:p>
    <w:p w:rsidR="0001251D" w:rsidRDefault="0001251D">
      <w:pPr>
        <w:spacing w:line="579" w:lineRule="exact"/>
        <w:jc w:val="center"/>
        <w:rPr>
          <w:rFonts w:ascii="方正小标宋_GBK" w:eastAsia="方正小标宋_GBK" w:hAnsi="宋体"/>
          <w:sz w:val="44"/>
          <w:szCs w:val="44"/>
        </w:rPr>
      </w:pPr>
    </w:p>
    <w:bookmarkEnd w:id="9"/>
    <w:bookmarkEnd w:id="10"/>
    <w:bookmarkEnd w:id="11"/>
    <w:p w:rsidR="0001251D" w:rsidRDefault="00030481" w:rsidP="0001251D">
      <w:pPr>
        <w:spacing w:line="560" w:lineRule="exact"/>
        <w:ind w:firstLineChars="200" w:firstLine="632"/>
        <w:rPr>
          <w:rFonts w:hAnsi="宋体"/>
          <w:szCs w:val="32"/>
        </w:rPr>
      </w:pPr>
      <w:r>
        <w:rPr>
          <w:rFonts w:hAnsi="宋体" w:hint="eastAsia"/>
          <w:szCs w:val="32"/>
        </w:rPr>
        <w:t>为深入贯彻落实习近平总书记关于未成年人保护工作的重要指示批示精神，将法治教育与司法实践深度融合，</w:t>
      </w:r>
      <w:r>
        <w:rPr>
          <w:rFonts w:hAnsi="宋体"/>
          <w:szCs w:val="32"/>
        </w:rPr>
        <w:t>持续扩大未成年人保护</w:t>
      </w:r>
      <w:r>
        <w:rPr>
          <w:rFonts w:hAnsi="宋体"/>
          <w:szCs w:val="32"/>
        </w:rPr>
        <w:t>“</w:t>
      </w:r>
      <w:r>
        <w:rPr>
          <w:rFonts w:hAnsi="宋体"/>
          <w:szCs w:val="32"/>
        </w:rPr>
        <w:t>密织法网</w:t>
      </w:r>
      <w:r>
        <w:rPr>
          <w:rFonts w:hAnsi="宋体"/>
          <w:szCs w:val="32"/>
        </w:rPr>
        <w:t>·</w:t>
      </w:r>
      <w:r>
        <w:rPr>
          <w:rFonts w:hAnsi="宋体"/>
          <w:szCs w:val="32"/>
        </w:rPr>
        <w:t>护苗成长</w:t>
      </w:r>
      <w:r>
        <w:rPr>
          <w:rFonts w:hAnsi="宋体"/>
          <w:szCs w:val="32"/>
        </w:rPr>
        <w:t>”</w:t>
      </w:r>
      <w:r>
        <w:rPr>
          <w:rFonts w:hAnsi="宋体"/>
          <w:szCs w:val="32"/>
        </w:rPr>
        <w:t>党建品牌影响力，</w:t>
      </w:r>
      <w:r>
        <w:rPr>
          <w:rFonts w:hAnsi="宋体" w:hint="eastAsia"/>
          <w:szCs w:val="32"/>
        </w:rPr>
        <w:t>推动青少年法治教育走深走实</w:t>
      </w:r>
      <w:r>
        <w:rPr>
          <w:rFonts w:hAnsi="宋体"/>
          <w:szCs w:val="32"/>
        </w:rPr>
        <w:t>。</w:t>
      </w:r>
      <w:r>
        <w:rPr>
          <w:rFonts w:hAnsi="宋体" w:hint="eastAsia"/>
          <w:szCs w:val="32"/>
        </w:rPr>
        <w:t>10</w:t>
      </w:r>
      <w:r>
        <w:rPr>
          <w:rFonts w:hAnsi="宋体" w:hint="eastAsia"/>
          <w:szCs w:val="32"/>
        </w:rPr>
        <w:t>月</w:t>
      </w:r>
      <w:r>
        <w:rPr>
          <w:rFonts w:hAnsi="宋体" w:hint="eastAsia"/>
          <w:szCs w:val="32"/>
        </w:rPr>
        <w:t>27</w:t>
      </w:r>
      <w:r>
        <w:rPr>
          <w:rFonts w:hAnsi="宋体" w:hint="eastAsia"/>
          <w:szCs w:val="32"/>
        </w:rPr>
        <w:t>日下午，盐田法院开展“青春无诈・法治护航”</w:t>
      </w:r>
      <w:r>
        <w:rPr>
          <w:rFonts w:hAnsi="宋体" w:hint="eastAsia"/>
          <w:szCs w:val="32"/>
        </w:rPr>
        <w:t xml:space="preserve"> </w:t>
      </w:r>
      <w:r>
        <w:rPr>
          <w:rFonts w:hAnsi="宋体" w:hint="eastAsia"/>
          <w:szCs w:val="32"/>
        </w:rPr>
        <w:t>旁听庭审活动。深圳市盐田高级中学</w:t>
      </w:r>
      <w:r>
        <w:rPr>
          <w:rFonts w:hAnsi="宋体"/>
          <w:szCs w:val="32"/>
        </w:rPr>
        <w:t>、</w:t>
      </w:r>
      <w:r>
        <w:rPr>
          <w:rFonts w:hAnsi="宋体" w:hint="eastAsia"/>
          <w:szCs w:val="32"/>
        </w:rPr>
        <w:t>湖南师大附属深圳盐田山海学校</w:t>
      </w:r>
      <w:r>
        <w:rPr>
          <w:rFonts w:hAnsi="宋体"/>
          <w:szCs w:val="32"/>
        </w:rPr>
        <w:t>和深圳市</w:t>
      </w:r>
      <w:r>
        <w:rPr>
          <w:rFonts w:hAnsi="宋体" w:hint="eastAsia"/>
          <w:szCs w:val="32"/>
        </w:rPr>
        <w:t>盐田区实验学校的</w:t>
      </w:r>
      <w:r>
        <w:rPr>
          <w:rFonts w:hAnsi="宋体" w:hint="eastAsia"/>
          <w:szCs w:val="32"/>
        </w:rPr>
        <w:t>1</w:t>
      </w:r>
      <w:r>
        <w:rPr>
          <w:rFonts w:hAnsi="宋体"/>
          <w:szCs w:val="32"/>
        </w:rPr>
        <w:t>10</w:t>
      </w:r>
      <w:r>
        <w:rPr>
          <w:rFonts w:hAnsi="宋体" w:hint="eastAsia"/>
          <w:szCs w:val="32"/>
        </w:rPr>
        <w:t>名师生走进法院，沉浸式感受司法威严，筑牢青春法治防线。</w:t>
      </w:r>
    </w:p>
    <w:p w:rsidR="0001251D" w:rsidRDefault="00030481" w:rsidP="0001251D">
      <w:pPr>
        <w:spacing w:line="560" w:lineRule="exact"/>
        <w:ind w:firstLineChars="200" w:firstLine="632"/>
        <w:rPr>
          <w:rFonts w:hAnsi="宋体"/>
          <w:szCs w:val="32"/>
        </w:rPr>
      </w:pPr>
      <w:r>
        <w:rPr>
          <w:rFonts w:hAnsi="宋体" w:hint="eastAsia"/>
          <w:szCs w:val="32"/>
        </w:rPr>
        <w:t>此次活动聚焦青少年法治需求，以“实践育人、精准普法”</w:t>
      </w:r>
      <w:r>
        <w:rPr>
          <w:rFonts w:hAnsi="宋体" w:hint="eastAsia"/>
          <w:szCs w:val="32"/>
        </w:rPr>
        <w:lastRenderedPageBreak/>
        <w:t>为核心，精心设计全流程活动环节。活动伊始，参与人员在法院工作人员的规范引导下，有序进入审判法庭，全程旁听了帮助信息网络犯罪活动罪</w:t>
      </w:r>
      <w:r>
        <w:rPr>
          <w:rFonts w:hAnsi="宋体"/>
          <w:szCs w:val="32"/>
        </w:rPr>
        <w:t>和</w:t>
      </w:r>
      <w:r>
        <w:rPr>
          <w:rFonts w:hAnsi="宋体" w:hint="eastAsia"/>
          <w:szCs w:val="32"/>
        </w:rPr>
        <w:t>掩饰、隐瞒犯罪所得罪两起典型案件的庭审。庭审过程中，法官严格依照法定程序开展法庭调查、法庭辩论、</w:t>
      </w:r>
      <w:r>
        <w:rPr>
          <w:rFonts w:hAnsi="宋体"/>
          <w:szCs w:val="32"/>
        </w:rPr>
        <w:t>被告人</w:t>
      </w:r>
      <w:r>
        <w:rPr>
          <w:rFonts w:hAnsi="宋体" w:hint="eastAsia"/>
          <w:szCs w:val="32"/>
        </w:rPr>
        <w:t>最后陈述和宣判</w:t>
      </w:r>
      <w:r>
        <w:rPr>
          <w:rFonts w:hAnsi="宋体"/>
          <w:szCs w:val="32"/>
        </w:rPr>
        <w:t>。</w:t>
      </w:r>
      <w:r>
        <w:rPr>
          <w:rFonts w:hAnsi="宋体" w:hint="eastAsia"/>
          <w:szCs w:val="32"/>
        </w:rPr>
        <w:t>规范的司法</w:t>
      </w:r>
      <w:r>
        <w:rPr>
          <w:rFonts w:hAnsi="宋体" w:hint="eastAsia"/>
          <w:szCs w:val="32"/>
        </w:rPr>
        <w:t>流程、严肃的庭审氛围，让师生们直观感受法律的权威性与严肃性，深刻认识到违法犯罪行为对个人、家庭及社会的严重危害，有效强化了法治敬畏之心。</w:t>
      </w:r>
    </w:p>
    <w:p w:rsidR="0001251D" w:rsidRDefault="00030481" w:rsidP="0001251D">
      <w:pPr>
        <w:spacing w:line="560" w:lineRule="exact"/>
        <w:ind w:firstLineChars="200" w:firstLine="632"/>
        <w:rPr>
          <w:rFonts w:hAnsi="宋体"/>
          <w:szCs w:val="32"/>
        </w:rPr>
      </w:pPr>
      <w:r>
        <w:rPr>
          <w:rFonts w:hAnsi="宋体" w:hint="eastAsia"/>
          <w:szCs w:val="32"/>
        </w:rPr>
        <w:t>庭审结束后，活动转入多维普法环节。</w:t>
      </w:r>
      <w:r>
        <w:rPr>
          <w:rFonts w:hAnsi="宋体"/>
          <w:szCs w:val="32"/>
        </w:rPr>
        <w:t>一是</w:t>
      </w:r>
      <w:r>
        <w:rPr>
          <w:rFonts w:hAnsi="宋体" w:hint="eastAsia"/>
          <w:szCs w:val="32"/>
        </w:rPr>
        <w:t>播放</w:t>
      </w:r>
      <w:r>
        <w:rPr>
          <w:rFonts w:hAnsi="宋体"/>
          <w:szCs w:val="32"/>
        </w:rPr>
        <w:t>盐田法院</w:t>
      </w:r>
      <w:r>
        <w:rPr>
          <w:rFonts w:hAnsi="宋体" w:hint="eastAsia"/>
          <w:szCs w:val="32"/>
        </w:rPr>
        <w:t>自制</w:t>
      </w:r>
      <w:r>
        <w:rPr>
          <w:rFonts w:hAnsi="宋体"/>
          <w:szCs w:val="32"/>
        </w:rPr>
        <w:t>的</w:t>
      </w:r>
      <w:r>
        <w:rPr>
          <w:rFonts w:hAnsi="宋体" w:hint="eastAsia"/>
          <w:szCs w:val="32"/>
        </w:rPr>
        <w:t>普法宣传动画，</w:t>
      </w:r>
      <w:r>
        <w:rPr>
          <w:rFonts w:hAnsi="宋体"/>
          <w:szCs w:val="32"/>
        </w:rPr>
        <w:t>该动画</w:t>
      </w:r>
      <w:r>
        <w:rPr>
          <w:rFonts w:hAnsi="宋体" w:hint="eastAsia"/>
          <w:szCs w:val="32"/>
        </w:rPr>
        <w:t>兼顾普法的专业性与趣味性</w:t>
      </w:r>
      <w:r>
        <w:rPr>
          <w:rFonts w:hAnsi="宋体"/>
          <w:szCs w:val="32"/>
        </w:rPr>
        <w:t>，</w:t>
      </w:r>
      <w:r>
        <w:rPr>
          <w:rFonts w:hAnsi="宋体" w:hint="eastAsia"/>
          <w:szCs w:val="32"/>
        </w:rPr>
        <w:t>以生动形象的可视化形式解读法律常识与风险防范要点。</w:t>
      </w:r>
      <w:r>
        <w:rPr>
          <w:rFonts w:hAnsi="宋体"/>
          <w:szCs w:val="32"/>
        </w:rPr>
        <w:t>二是</w:t>
      </w:r>
      <w:r>
        <w:rPr>
          <w:rFonts w:hAnsi="宋体" w:hint="eastAsia"/>
          <w:szCs w:val="32"/>
        </w:rPr>
        <w:t>发放普法宣讲手册与普法问卷调查</w:t>
      </w:r>
      <w:r>
        <w:rPr>
          <w:rFonts w:hAnsi="宋体"/>
          <w:szCs w:val="32"/>
        </w:rPr>
        <w:t>。</w:t>
      </w:r>
      <w:r>
        <w:rPr>
          <w:rFonts w:hAnsi="宋体" w:hint="eastAsia"/>
          <w:szCs w:val="32"/>
        </w:rPr>
        <w:t>手册系统梳理相关法律法规及典型案例，</w:t>
      </w:r>
      <w:r>
        <w:rPr>
          <w:rFonts w:hAnsi="宋体"/>
          <w:szCs w:val="32"/>
        </w:rPr>
        <w:t>为青少年提供精准的法规解读和生动的案例指导。</w:t>
      </w:r>
      <w:r>
        <w:rPr>
          <w:rFonts w:hAnsi="宋体" w:hint="eastAsia"/>
          <w:szCs w:val="32"/>
        </w:rPr>
        <w:t>问卷精准收集青少年法治认知现状数据，为后续靶向开展普法工作提供有力支撑。</w:t>
      </w:r>
      <w:r>
        <w:rPr>
          <w:rFonts w:hAnsi="宋体"/>
          <w:szCs w:val="32"/>
        </w:rPr>
        <w:t>三是开展</w:t>
      </w:r>
      <w:r>
        <w:rPr>
          <w:rFonts w:hAnsi="宋体" w:hint="eastAsia"/>
          <w:szCs w:val="32"/>
        </w:rPr>
        <w:t>专项普法宣讲。宣讲紧扣青少</w:t>
      </w:r>
      <w:r>
        <w:rPr>
          <w:rFonts w:hAnsi="宋体" w:hint="eastAsia"/>
          <w:szCs w:val="32"/>
        </w:rPr>
        <w:t>年成长痛点，以电信网络诈骗防治为核心，结合庭审案例深入剖析帮信罪、掩隐罪的构成要件与常见诱因。同时，围绕扫黄打非、扫黑除恶、防范校园欺凌、禁毒等重点专题，通过以案释法的方式解读相关法律法规，引导青少年树立“知法、懂法、守法、用法”</w:t>
      </w:r>
      <w:r>
        <w:rPr>
          <w:rFonts w:hAnsi="宋体" w:hint="eastAsia"/>
          <w:szCs w:val="32"/>
        </w:rPr>
        <w:t xml:space="preserve"> </w:t>
      </w:r>
      <w:r>
        <w:rPr>
          <w:rFonts w:hAnsi="宋体" w:hint="eastAsia"/>
          <w:szCs w:val="32"/>
        </w:rPr>
        <w:t>的正确导向，提升自我保护能力。</w:t>
      </w:r>
      <w:r>
        <w:rPr>
          <w:rFonts w:hAnsi="宋体"/>
          <w:szCs w:val="32"/>
        </w:rPr>
        <w:t>四是互动问答。</w:t>
      </w:r>
      <w:r>
        <w:rPr>
          <w:rFonts w:hAnsi="宋体" w:hint="eastAsia"/>
          <w:szCs w:val="32"/>
        </w:rPr>
        <w:t>同学们结合庭审感悟与日常困惑积极提问，问题直击法治实践热点与自身权益保护需求。法</w:t>
      </w:r>
      <w:r>
        <w:rPr>
          <w:rFonts w:hAnsi="宋体"/>
          <w:szCs w:val="32"/>
        </w:rPr>
        <w:t>院干警则</w:t>
      </w:r>
      <w:r>
        <w:rPr>
          <w:rFonts w:hAnsi="宋体" w:hint="eastAsia"/>
          <w:szCs w:val="32"/>
        </w:rPr>
        <w:t>逐一细致解答，</w:t>
      </w:r>
      <w:r>
        <w:rPr>
          <w:rFonts w:hAnsi="宋体"/>
          <w:szCs w:val="32"/>
        </w:rPr>
        <w:t>为同学们答疑解惑，</w:t>
      </w:r>
      <w:r>
        <w:rPr>
          <w:rFonts w:hAnsi="宋体" w:hint="eastAsia"/>
          <w:szCs w:val="32"/>
        </w:rPr>
        <w:t>厘清法律认知误区，巩固普法成效</w:t>
      </w:r>
      <w:r>
        <w:rPr>
          <w:rFonts w:hAnsi="宋体"/>
          <w:szCs w:val="32"/>
        </w:rPr>
        <w:t>。</w:t>
      </w:r>
      <w:r>
        <w:rPr>
          <w:rFonts w:hAnsi="宋体" w:hint="eastAsia"/>
          <w:szCs w:val="32"/>
        </w:rPr>
        <w:t>现场互动氛围热烈有序。</w:t>
      </w:r>
    </w:p>
    <w:p w:rsidR="0001251D" w:rsidRDefault="00030481" w:rsidP="0001251D">
      <w:pPr>
        <w:spacing w:line="560" w:lineRule="exact"/>
        <w:ind w:firstLineChars="200" w:firstLine="632"/>
        <w:rPr>
          <w:rFonts w:hAnsi="宋体"/>
          <w:szCs w:val="32"/>
        </w:rPr>
      </w:pPr>
      <w:r>
        <w:rPr>
          <w:rFonts w:hAnsi="宋体" w:hint="eastAsia"/>
          <w:szCs w:val="32"/>
        </w:rPr>
        <w:lastRenderedPageBreak/>
        <w:t>此次活动是盐田法院深化“密织法网・护苗成长”党建品牌建设的重</w:t>
      </w:r>
      <w:r>
        <w:rPr>
          <w:rFonts w:hAnsi="宋体" w:hint="eastAsia"/>
          <w:szCs w:val="32"/>
        </w:rPr>
        <w:t>要举措，通过“庭审观摩</w:t>
      </w:r>
      <w:r>
        <w:rPr>
          <w:rFonts w:hAnsi="宋体" w:hint="eastAsia"/>
          <w:szCs w:val="32"/>
        </w:rPr>
        <w:t>+</w:t>
      </w:r>
      <w:r>
        <w:rPr>
          <w:rFonts w:hAnsi="宋体" w:hint="eastAsia"/>
          <w:szCs w:val="32"/>
        </w:rPr>
        <w:t>多元普法</w:t>
      </w:r>
      <w:r>
        <w:rPr>
          <w:rFonts w:hAnsi="宋体" w:hint="eastAsia"/>
          <w:szCs w:val="32"/>
        </w:rPr>
        <w:t>+</w:t>
      </w:r>
      <w:r>
        <w:rPr>
          <w:rFonts w:hAnsi="宋体" w:hint="eastAsia"/>
          <w:szCs w:val="32"/>
        </w:rPr>
        <w:t>互动答疑”的</w:t>
      </w:r>
      <w:r>
        <w:rPr>
          <w:rFonts w:hAnsi="宋体"/>
          <w:szCs w:val="32"/>
        </w:rPr>
        <w:t>有效</w:t>
      </w:r>
      <w:r>
        <w:rPr>
          <w:rFonts w:hAnsi="宋体" w:hint="eastAsia"/>
          <w:szCs w:val="32"/>
        </w:rPr>
        <w:t>模式，实现司法实践与法治教育的深度融合，有效提升青少年法治教育的针对性与实效性。</w:t>
      </w:r>
    </w:p>
    <w:p w:rsidR="0001251D" w:rsidRDefault="0001251D">
      <w:pPr>
        <w:spacing w:line="579" w:lineRule="exact"/>
        <w:ind w:firstLineChars="200" w:firstLine="632"/>
        <w:rPr>
          <w:rFonts w:hAnsi="宋体"/>
          <w:szCs w:val="32"/>
        </w:rPr>
      </w:pPr>
    </w:p>
    <w:p w:rsidR="0001251D" w:rsidRDefault="00030481">
      <w:pPr>
        <w:wordWrap w:val="0"/>
        <w:spacing w:line="579" w:lineRule="exact"/>
        <w:ind w:firstLine="630"/>
        <w:jc w:val="right"/>
        <w:rPr>
          <w:rFonts w:cs="宋体"/>
          <w:sz w:val="28"/>
          <w:szCs w:val="28"/>
          <w:lang w:val="zh-CN"/>
        </w:rPr>
      </w:pPr>
      <w:r>
        <w:rPr>
          <w:rFonts w:hint="eastAsia"/>
          <w:bCs/>
          <w:spacing w:val="3"/>
          <w:kern w:val="0"/>
        </w:rPr>
        <w:t>（刑事审判庭</w:t>
      </w:r>
      <w:r>
        <w:rPr>
          <w:rFonts w:hint="eastAsia"/>
          <w:bCs/>
          <w:spacing w:val="3"/>
          <w:kern w:val="0"/>
        </w:rPr>
        <w:t xml:space="preserve"> </w:t>
      </w:r>
      <w:r>
        <w:rPr>
          <w:rFonts w:hint="eastAsia"/>
          <w:bCs/>
          <w:spacing w:val="3"/>
          <w:kern w:val="0"/>
        </w:rPr>
        <w:t>黄嘉茵</w:t>
      </w:r>
      <w:r>
        <w:rPr>
          <w:rFonts w:hint="eastAsia"/>
          <w:bCs/>
          <w:spacing w:val="3"/>
          <w:kern w:val="0"/>
        </w:rPr>
        <w:t xml:space="preserve"> </w:t>
      </w:r>
      <w:r>
        <w:rPr>
          <w:rFonts w:hint="eastAsia"/>
          <w:bCs/>
          <w:spacing w:val="3"/>
          <w:kern w:val="0"/>
        </w:rPr>
        <w:t>韩亚男）</w:t>
      </w:r>
    </w:p>
    <w:p w:rsidR="0001251D" w:rsidRDefault="0001251D">
      <w:pPr>
        <w:spacing w:line="579" w:lineRule="exact"/>
        <w:ind w:firstLineChars="200" w:firstLine="632"/>
        <w:rPr>
          <w:rFonts w:cs="宋体"/>
          <w:szCs w:val="32"/>
          <w:lang w:val="zh-CN"/>
        </w:rPr>
      </w:pPr>
    </w:p>
    <w:p w:rsidR="0001251D" w:rsidRDefault="0001251D">
      <w:pPr>
        <w:spacing w:line="579" w:lineRule="exact"/>
        <w:rPr>
          <w:rFonts w:cs="宋体"/>
          <w:szCs w:val="32"/>
          <w:lang w:val="zh-CN"/>
        </w:rPr>
      </w:pPr>
    </w:p>
    <w:p w:rsidR="0001251D" w:rsidRDefault="0001251D">
      <w:pPr>
        <w:spacing w:line="579" w:lineRule="exact"/>
        <w:rPr>
          <w:rFonts w:cs="宋体"/>
          <w:szCs w:val="32"/>
          <w:lang w:val="zh-CN"/>
        </w:rPr>
      </w:pPr>
    </w:p>
    <w:p w:rsidR="0001251D" w:rsidRDefault="0001251D">
      <w:pPr>
        <w:spacing w:line="579" w:lineRule="exact"/>
        <w:rPr>
          <w:rFonts w:cs="宋体"/>
          <w:szCs w:val="32"/>
          <w:lang w:val="zh-CN"/>
        </w:rPr>
      </w:pPr>
    </w:p>
    <w:p w:rsidR="0001251D" w:rsidRDefault="0001251D">
      <w:pPr>
        <w:spacing w:line="579" w:lineRule="exact"/>
        <w:rPr>
          <w:rFonts w:cs="宋体"/>
          <w:szCs w:val="32"/>
          <w:lang w:val="zh-CN"/>
        </w:rPr>
      </w:pPr>
    </w:p>
    <w:p w:rsidR="0001251D" w:rsidRDefault="0001251D">
      <w:pPr>
        <w:spacing w:line="579" w:lineRule="exact"/>
        <w:rPr>
          <w:rFonts w:cs="宋体"/>
          <w:sz w:val="28"/>
          <w:szCs w:val="28"/>
          <w:lang w:val="zh-CN"/>
        </w:rPr>
      </w:pPr>
    </w:p>
    <w:p w:rsidR="0001251D" w:rsidRDefault="00030481">
      <w:pPr>
        <w:spacing w:line="579" w:lineRule="exact"/>
        <w:rPr>
          <w:rFonts w:ascii="黑体" w:eastAsia="黑体" w:hAnsi="宋体"/>
          <w:szCs w:val="32"/>
        </w:rPr>
      </w:pPr>
      <w:r>
        <w:rPr>
          <w:rFonts w:cs="宋体"/>
          <w:sz w:val="28"/>
          <w:szCs w:val="28"/>
          <w:lang w:val="zh-CN"/>
        </w:rPr>
        <w:br w:type="page"/>
      </w:r>
    </w:p>
    <w:p w:rsidR="0001251D" w:rsidRDefault="0001251D">
      <w:pPr>
        <w:spacing w:line="579" w:lineRule="exact"/>
        <w:rPr>
          <w:rFonts w:ascii="黑体" w:eastAsia="黑体" w:hAnsi="宋体"/>
          <w:szCs w:val="32"/>
        </w:rPr>
      </w:pPr>
    </w:p>
    <w:p w:rsidR="0001251D" w:rsidRDefault="0001251D">
      <w:pPr>
        <w:spacing w:line="579" w:lineRule="exact"/>
        <w:rPr>
          <w:rFonts w:ascii="黑体" w:eastAsia="黑体" w:hAnsi="宋体"/>
          <w:szCs w:val="32"/>
        </w:rPr>
      </w:pPr>
    </w:p>
    <w:p w:rsidR="0001251D" w:rsidRDefault="0001251D">
      <w:pPr>
        <w:spacing w:line="579" w:lineRule="exact"/>
        <w:rPr>
          <w:rFonts w:ascii="黑体" w:eastAsia="黑体" w:hAnsi="宋体"/>
          <w:szCs w:val="32"/>
        </w:rPr>
      </w:pPr>
    </w:p>
    <w:bookmarkEnd w:id="0"/>
    <w:p w:rsidR="0001251D" w:rsidRDefault="0001251D">
      <w:pPr>
        <w:spacing w:line="579" w:lineRule="exact"/>
        <w:ind w:firstLineChars="200" w:firstLine="632"/>
        <w:rPr>
          <w:rFonts w:hAnsi="宋体"/>
          <w:szCs w:val="32"/>
        </w:rPr>
      </w:pPr>
    </w:p>
    <w:p w:rsidR="0001251D" w:rsidRDefault="0001251D">
      <w:pPr>
        <w:spacing w:line="579" w:lineRule="exact"/>
        <w:rPr>
          <w:rFonts w:ascii="黑体" w:eastAsia="黑体" w:hAnsi="宋体"/>
          <w:szCs w:val="32"/>
        </w:rPr>
      </w:pPr>
    </w:p>
    <w:p w:rsidR="0001251D" w:rsidRDefault="0001251D">
      <w:pPr>
        <w:spacing w:line="579" w:lineRule="exact"/>
        <w:rPr>
          <w:rFonts w:ascii="黑体" w:eastAsia="黑体" w:hAnsi="宋体"/>
          <w:szCs w:val="32"/>
        </w:rPr>
      </w:pPr>
    </w:p>
    <w:p w:rsidR="0001251D" w:rsidRDefault="0001251D">
      <w:pPr>
        <w:spacing w:line="579" w:lineRule="exact"/>
        <w:rPr>
          <w:rFonts w:ascii="黑体" w:eastAsia="黑体" w:hAnsi="宋体"/>
          <w:szCs w:val="32"/>
        </w:rPr>
      </w:pPr>
    </w:p>
    <w:p w:rsidR="0001251D" w:rsidRDefault="0001251D">
      <w:pPr>
        <w:spacing w:line="579" w:lineRule="exact"/>
        <w:rPr>
          <w:rFonts w:ascii="黑体" w:eastAsia="黑体" w:hAnsi="宋体"/>
          <w:szCs w:val="32"/>
        </w:rPr>
      </w:pPr>
    </w:p>
    <w:p w:rsidR="0001251D" w:rsidRDefault="0001251D">
      <w:pPr>
        <w:spacing w:line="579" w:lineRule="exact"/>
        <w:rPr>
          <w:rFonts w:ascii="黑体" w:eastAsia="黑体" w:hAnsi="宋体"/>
          <w:szCs w:val="32"/>
        </w:rPr>
      </w:pPr>
    </w:p>
    <w:p w:rsidR="0001251D" w:rsidRDefault="0001251D">
      <w:pPr>
        <w:spacing w:line="579" w:lineRule="exact"/>
        <w:rPr>
          <w:rFonts w:cs="宋体"/>
          <w:sz w:val="28"/>
          <w:szCs w:val="28"/>
        </w:rPr>
      </w:pPr>
    </w:p>
    <w:p w:rsidR="0001251D" w:rsidRDefault="0001251D">
      <w:pPr>
        <w:spacing w:line="579" w:lineRule="exact"/>
        <w:ind w:leftChars="100" w:left="1144" w:rightChars="100" w:right="316" w:hangingChars="300" w:hanging="828"/>
        <w:rPr>
          <w:rFonts w:cs="宋体"/>
          <w:sz w:val="28"/>
          <w:szCs w:val="28"/>
          <w:lang w:val="zh-CN"/>
        </w:rPr>
      </w:pPr>
    </w:p>
    <w:p w:rsidR="0001251D" w:rsidRDefault="0001251D">
      <w:pPr>
        <w:spacing w:line="579" w:lineRule="exact"/>
        <w:ind w:leftChars="100" w:left="1144" w:rightChars="100" w:right="316" w:hangingChars="300" w:hanging="828"/>
        <w:rPr>
          <w:rFonts w:cs="宋体"/>
          <w:sz w:val="28"/>
          <w:szCs w:val="28"/>
          <w:lang w:val="zh-CN"/>
        </w:rPr>
      </w:pPr>
    </w:p>
    <w:p w:rsidR="0001251D" w:rsidRDefault="0001251D">
      <w:pPr>
        <w:spacing w:line="579" w:lineRule="exact"/>
        <w:ind w:leftChars="100" w:left="1144" w:rightChars="100" w:right="316" w:hangingChars="300" w:hanging="828"/>
        <w:rPr>
          <w:rFonts w:cs="宋体"/>
          <w:sz w:val="28"/>
          <w:szCs w:val="28"/>
          <w:lang w:val="zh-CN"/>
        </w:rPr>
      </w:pPr>
    </w:p>
    <w:p w:rsidR="0001251D" w:rsidRDefault="0001251D">
      <w:pPr>
        <w:spacing w:line="579" w:lineRule="exact"/>
        <w:ind w:leftChars="100" w:left="1144" w:rightChars="100" w:right="316" w:hangingChars="300" w:hanging="828"/>
        <w:rPr>
          <w:rFonts w:cs="宋体"/>
          <w:sz w:val="28"/>
          <w:szCs w:val="28"/>
          <w:lang w:val="zh-CN"/>
        </w:rPr>
      </w:pPr>
    </w:p>
    <w:p w:rsidR="0001251D" w:rsidRDefault="0001251D">
      <w:pPr>
        <w:spacing w:line="579" w:lineRule="exact"/>
        <w:ind w:leftChars="100" w:left="1144" w:rightChars="100" w:right="316" w:hangingChars="300" w:hanging="828"/>
        <w:rPr>
          <w:rFonts w:cs="宋体"/>
          <w:sz w:val="28"/>
          <w:szCs w:val="28"/>
          <w:lang w:val="zh-CN"/>
        </w:rPr>
      </w:pPr>
      <w:r>
        <w:rPr>
          <w:rFonts w:cs="宋体"/>
          <w:sz w:val="28"/>
          <w:szCs w:val="28"/>
        </w:rPr>
        <w:pict>
          <v:shapetype id="_x0000_t32" coordsize="21600,21600" o:spt="32" o:oned="t" path="m,l21600,21600e" filled="f">
            <v:path arrowok="t" fillok="f" o:connecttype="none"/>
            <o:lock v:ext="edit" shapetype="t"/>
          </v:shapetype>
          <v:shape id="自选图形 29" o:spid="_x0000_s1028" type="#_x0000_t32" style="position:absolute;left:0;text-align:left;margin-left:-.05pt;margin-top:546pt;width:442.2pt;height:0;flip:y;z-index:2;mso-position-horizontal-relative:margin;mso-position-vertical-relative:page" o:connectortype="straight" o:allowincell="f" o:allowoverlap="f" strokeweight="1pt">
            <w10:wrap anchorx="margin" anchory="page"/>
          </v:shape>
        </w:pict>
      </w:r>
      <w:r w:rsidR="00030481">
        <w:rPr>
          <w:rFonts w:cs="宋体" w:hint="eastAsia"/>
          <w:sz w:val="28"/>
          <w:szCs w:val="28"/>
          <w:lang w:val="zh-CN"/>
        </w:rPr>
        <w:t>分送</w:t>
      </w:r>
      <w:r w:rsidR="00030481">
        <w:rPr>
          <w:rFonts w:cs="宋体" w:hint="eastAsia"/>
          <w:sz w:val="28"/>
          <w:szCs w:val="28"/>
        </w:rPr>
        <w:t>：广东省高级法院，深圳市中级法院，盐田区委（区政府）办公室，区人大办公室，区政协办公室，区纪委监委，区委政法委，区委组织部，区委宣传部，区信息办，区检察院，区公安分局，区司法局，沙头角、海山、盐田、梅沙街道办事处，前海、罗湖、福田、南山、宝安、龙岗、龙华、坪山、光明、深汕合作区法院。</w:t>
      </w:r>
    </w:p>
    <w:p w:rsidR="0001251D" w:rsidRDefault="0001251D">
      <w:pPr>
        <w:spacing w:line="579" w:lineRule="exact"/>
        <w:ind w:leftChars="100" w:left="316" w:rightChars="100" w:right="316"/>
        <w:rPr>
          <w:rFonts w:cs="宋体"/>
          <w:sz w:val="28"/>
          <w:szCs w:val="28"/>
          <w:lang w:val="zh-CN"/>
        </w:rPr>
      </w:pPr>
      <w:r>
        <w:rPr>
          <w:rFonts w:cs="宋体"/>
          <w:sz w:val="28"/>
          <w:szCs w:val="28"/>
        </w:rPr>
        <w:pict>
          <v:shape id="自选图形 26" o:spid="_x0000_s1027" type="#_x0000_t32" style="position:absolute;left:0;text-align:left;margin-left:0;margin-top:714.4pt;width:442.2pt;height:0;flip:y;z-index:3;mso-position-horizontal:center;mso-position-horizontal-relative:margin;mso-position-vertical-relative:page" o:connectortype="straight" o:allowoverlap="f">
            <w10:wrap anchorx="margin" anchory="page"/>
          </v:shape>
        </w:pict>
      </w:r>
      <w:bookmarkStart w:id="12" w:name="_GoBack"/>
      <w:r>
        <w:rPr>
          <w:rFonts w:cs="宋体"/>
          <w:sz w:val="28"/>
          <w:szCs w:val="28"/>
        </w:rPr>
        <w:pict>
          <v:shape id="自选图形 25" o:spid="_x0000_s1026" type="#_x0000_t32" style="position:absolute;left:0;text-align:left;margin-left:0;margin-top:742.75pt;width:442.2pt;height:0;z-index:1;mso-position-horizontal:center;mso-position-horizontal-relative:margin;mso-position-vertical-relative:page" o:connectortype="straight" strokeweight="1pt">
            <w10:wrap anchorx="margin" anchory="page"/>
          </v:shape>
        </w:pict>
      </w:r>
      <w:bookmarkEnd w:id="12"/>
      <w:r w:rsidR="00030481">
        <w:rPr>
          <w:rFonts w:cs="宋体" w:hint="eastAsia"/>
          <w:sz w:val="28"/>
          <w:szCs w:val="28"/>
        </w:rPr>
        <w:t>深圳市盐田区人民法院审管办（研究室）</w:t>
      </w:r>
      <w:r w:rsidR="00030481">
        <w:rPr>
          <w:rFonts w:cs="宋体" w:hint="eastAsia"/>
          <w:sz w:val="28"/>
          <w:szCs w:val="28"/>
          <w:lang w:val="zh-CN"/>
        </w:rPr>
        <w:t xml:space="preserve"> 202</w:t>
      </w:r>
      <w:r w:rsidR="00030481">
        <w:rPr>
          <w:rFonts w:cs="宋体"/>
          <w:sz w:val="28"/>
          <w:szCs w:val="28"/>
        </w:rPr>
        <w:t>5</w:t>
      </w:r>
      <w:r w:rsidR="00030481">
        <w:rPr>
          <w:rFonts w:cs="宋体" w:hint="eastAsia"/>
          <w:sz w:val="28"/>
          <w:szCs w:val="28"/>
          <w:lang w:val="zh-CN"/>
        </w:rPr>
        <w:t>年</w:t>
      </w:r>
      <w:r w:rsidR="00030481">
        <w:rPr>
          <w:rFonts w:cs="宋体"/>
          <w:sz w:val="28"/>
          <w:szCs w:val="28"/>
        </w:rPr>
        <w:t>10</w:t>
      </w:r>
      <w:r w:rsidR="00030481">
        <w:rPr>
          <w:rFonts w:cs="宋体" w:hint="eastAsia"/>
          <w:sz w:val="28"/>
          <w:szCs w:val="28"/>
          <w:lang w:val="zh-CN"/>
        </w:rPr>
        <w:t>月</w:t>
      </w:r>
      <w:r w:rsidR="00030481">
        <w:rPr>
          <w:rFonts w:cs="宋体"/>
          <w:sz w:val="28"/>
          <w:szCs w:val="28"/>
        </w:rPr>
        <w:t>31</w:t>
      </w:r>
      <w:r w:rsidR="00030481">
        <w:rPr>
          <w:rFonts w:cs="宋体" w:hint="eastAsia"/>
          <w:sz w:val="28"/>
          <w:szCs w:val="28"/>
          <w:lang w:val="zh-CN"/>
        </w:rPr>
        <w:t>日印发</w:t>
      </w:r>
    </w:p>
    <w:sectPr w:rsidR="0001251D" w:rsidSect="0001251D">
      <w:headerReference w:type="even" r:id="rId7"/>
      <w:headerReference w:type="default" r:id="rId8"/>
      <w:footerReference w:type="even" r:id="rId9"/>
      <w:footerReference w:type="default" r:id="rId10"/>
      <w:pgSz w:w="11906" w:h="16838"/>
      <w:pgMar w:top="2098" w:right="1474" w:bottom="1985" w:left="1588" w:header="0" w:footer="1361"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481" w:rsidRDefault="00030481" w:rsidP="0001251D">
      <w:r>
        <w:separator/>
      </w:r>
    </w:p>
  </w:endnote>
  <w:endnote w:type="continuationSeparator" w:id="1">
    <w:p w:rsidR="00030481" w:rsidRDefault="00030481" w:rsidP="00012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1D" w:rsidRDefault="00030481">
    <w:pPr>
      <w:pStyle w:val="a5"/>
      <w:rPr>
        <w:rFonts w:ascii="宋体" w:hAnsi="宋体"/>
        <w:sz w:val="28"/>
        <w:szCs w:val="28"/>
      </w:rPr>
    </w:pPr>
    <w:r>
      <w:rPr>
        <w:rFonts w:ascii="宋体" w:hAnsi="宋体" w:hint="eastAsia"/>
        <w:sz w:val="28"/>
        <w:szCs w:val="28"/>
      </w:rPr>
      <w:t xml:space="preserve">　－</w:t>
    </w:r>
    <w:r w:rsidR="0001251D">
      <w:rPr>
        <w:rFonts w:ascii="宋体" w:hAnsi="宋体"/>
        <w:sz w:val="28"/>
        <w:szCs w:val="28"/>
      </w:rPr>
      <w:fldChar w:fldCharType="begin"/>
    </w:r>
    <w:r>
      <w:rPr>
        <w:rFonts w:ascii="宋体" w:hAnsi="宋体"/>
        <w:sz w:val="28"/>
        <w:szCs w:val="28"/>
      </w:rPr>
      <w:instrText xml:space="preserve"> PAGE   \* MERGEFORMAT </w:instrText>
    </w:r>
    <w:r w:rsidR="0001251D">
      <w:rPr>
        <w:rFonts w:ascii="宋体" w:hAnsi="宋体"/>
        <w:sz w:val="28"/>
        <w:szCs w:val="28"/>
      </w:rPr>
      <w:fldChar w:fldCharType="separate"/>
    </w:r>
    <w:r w:rsidR="0053593F" w:rsidRPr="0053593F">
      <w:rPr>
        <w:rFonts w:ascii="宋体" w:hAnsi="宋体"/>
        <w:noProof/>
        <w:sz w:val="28"/>
        <w:szCs w:val="28"/>
        <w:lang w:val="zh-CN"/>
      </w:rPr>
      <w:t>2</w:t>
    </w:r>
    <w:r w:rsidR="0001251D">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1D" w:rsidRDefault="00030481">
    <w:pPr>
      <w:pStyle w:val="a5"/>
      <w:wordWrap w:val="0"/>
      <w:jc w:val="right"/>
      <w:rPr>
        <w:rFonts w:ascii="宋体" w:hAnsi="宋体"/>
        <w:sz w:val="28"/>
        <w:szCs w:val="28"/>
      </w:rPr>
    </w:pPr>
    <w:r>
      <w:rPr>
        <w:rFonts w:ascii="宋体" w:hAnsi="宋体" w:hint="eastAsia"/>
        <w:sz w:val="28"/>
        <w:szCs w:val="28"/>
      </w:rPr>
      <w:t>－</w:t>
    </w:r>
    <w:r w:rsidR="0001251D">
      <w:rPr>
        <w:rFonts w:ascii="宋体" w:hAnsi="宋体"/>
        <w:sz w:val="28"/>
        <w:szCs w:val="28"/>
      </w:rPr>
      <w:fldChar w:fldCharType="begin"/>
    </w:r>
    <w:r>
      <w:rPr>
        <w:rFonts w:ascii="宋体" w:hAnsi="宋体"/>
        <w:sz w:val="28"/>
        <w:szCs w:val="28"/>
      </w:rPr>
      <w:instrText xml:space="preserve"> PAGE   \* MERGEFORMAT </w:instrText>
    </w:r>
    <w:r w:rsidR="0001251D">
      <w:rPr>
        <w:rFonts w:ascii="宋体" w:hAnsi="宋体"/>
        <w:sz w:val="28"/>
        <w:szCs w:val="28"/>
      </w:rPr>
      <w:fldChar w:fldCharType="separate"/>
    </w:r>
    <w:r w:rsidR="0053593F" w:rsidRPr="0053593F">
      <w:rPr>
        <w:rFonts w:ascii="宋体" w:hAnsi="宋体"/>
        <w:noProof/>
        <w:sz w:val="28"/>
        <w:szCs w:val="28"/>
        <w:lang w:val="zh-CN"/>
      </w:rPr>
      <w:t>1</w:t>
    </w:r>
    <w:r w:rsidR="0001251D">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481" w:rsidRDefault="00030481" w:rsidP="0001251D">
      <w:r>
        <w:separator/>
      </w:r>
    </w:p>
  </w:footnote>
  <w:footnote w:type="continuationSeparator" w:id="1">
    <w:p w:rsidR="00030481" w:rsidRDefault="00030481" w:rsidP="00012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1D" w:rsidRDefault="0001251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1D" w:rsidRDefault="0001251D">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新瑞">
    <w15:presenceInfo w15:providerId="WebOffice Third" w15:userId="JBXSMVD2PWSK905V:42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oNotTrackMoves/>
  <w:defaultTabStop w:val="420"/>
  <w:hyphenationZone w:val="357"/>
  <w:evenAndOddHeaders/>
  <w:drawingGridHorizontalSpacing w:val="158"/>
  <w:drawingGridVerticalSpacing w:val="579"/>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146.12.4.191:8080/weaver/weaver.file.FileDownloadForNews?uuid=f32df3e0-c61b-4c35-b531-934ba3887d67&amp;fileid=306&amp;type=showMould&amp;isofficeview=0"/>
  </w:docVars>
  <w:rsids>
    <w:rsidRoot w:val="001647BB"/>
    <w:rsid w:val="A375A901"/>
    <w:rsid w:val="ABBD6912"/>
    <w:rsid w:val="B7E76F82"/>
    <w:rsid w:val="DF9A8962"/>
    <w:rsid w:val="E7B6144D"/>
    <w:rsid w:val="EE3D03EC"/>
    <w:rsid w:val="F0831D10"/>
    <w:rsid w:val="F7FDF5DF"/>
    <w:rsid w:val="FCFF7A9E"/>
    <w:rsid w:val="FFB3D96F"/>
    <w:rsid w:val="FFC71E07"/>
    <w:rsid w:val="FFEFEC4A"/>
    <w:rsid w:val="00001A8C"/>
    <w:rsid w:val="0001251D"/>
    <w:rsid w:val="00025929"/>
    <w:rsid w:val="00026245"/>
    <w:rsid w:val="00026456"/>
    <w:rsid w:val="00027A09"/>
    <w:rsid w:val="00030481"/>
    <w:rsid w:val="00031C7D"/>
    <w:rsid w:val="000359C6"/>
    <w:rsid w:val="0004366E"/>
    <w:rsid w:val="0004448C"/>
    <w:rsid w:val="00047BB6"/>
    <w:rsid w:val="00051827"/>
    <w:rsid w:val="00055779"/>
    <w:rsid w:val="00056C0C"/>
    <w:rsid w:val="00060163"/>
    <w:rsid w:val="00062C14"/>
    <w:rsid w:val="00067E86"/>
    <w:rsid w:val="00070D39"/>
    <w:rsid w:val="00073240"/>
    <w:rsid w:val="0007445A"/>
    <w:rsid w:val="00075C72"/>
    <w:rsid w:val="000769EB"/>
    <w:rsid w:val="000831CA"/>
    <w:rsid w:val="000852E0"/>
    <w:rsid w:val="000865C9"/>
    <w:rsid w:val="0009232C"/>
    <w:rsid w:val="00094B7E"/>
    <w:rsid w:val="00094EEE"/>
    <w:rsid w:val="000A2C1B"/>
    <w:rsid w:val="000A46E0"/>
    <w:rsid w:val="000A583A"/>
    <w:rsid w:val="000A6A04"/>
    <w:rsid w:val="000B1CE1"/>
    <w:rsid w:val="000B1EF6"/>
    <w:rsid w:val="000B3CD9"/>
    <w:rsid w:val="000B4C12"/>
    <w:rsid w:val="000B7280"/>
    <w:rsid w:val="000C0B35"/>
    <w:rsid w:val="000C362D"/>
    <w:rsid w:val="000C6C14"/>
    <w:rsid w:val="000E0484"/>
    <w:rsid w:val="000E119D"/>
    <w:rsid w:val="000E42E7"/>
    <w:rsid w:val="000F11BE"/>
    <w:rsid w:val="000F20D0"/>
    <w:rsid w:val="000F5EE5"/>
    <w:rsid w:val="000F68D9"/>
    <w:rsid w:val="000F7F7B"/>
    <w:rsid w:val="0010209C"/>
    <w:rsid w:val="00112EBB"/>
    <w:rsid w:val="00123621"/>
    <w:rsid w:val="001263C4"/>
    <w:rsid w:val="00132B20"/>
    <w:rsid w:val="00132CF1"/>
    <w:rsid w:val="001346D2"/>
    <w:rsid w:val="001360B4"/>
    <w:rsid w:val="00152E0A"/>
    <w:rsid w:val="001573F5"/>
    <w:rsid w:val="0016129D"/>
    <w:rsid w:val="001647BB"/>
    <w:rsid w:val="00167D51"/>
    <w:rsid w:val="0017004B"/>
    <w:rsid w:val="00174734"/>
    <w:rsid w:val="001756BF"/>
    <w:rsid w:val="00187196"/>
    <w:rsid w:val="00187549"/>
    <w:rsid w:val="0019305D"/>
    <w:rsid w:val="00194F44"/>
    <w:rsid w:val="00197A1E"/>
    <w:rsid w:val="001A2812"/>
    <w:rsid w:val="001A55C1"/>
    <w:rsid w:val="001B0846"/>
    <w:rsid w:val="001B2F67"/>
    <w:rsid w:val="001C0EA8"/>
    <w:rsid w:val="001C6BC5"/>
    <w:rsid w:val="001C7F5D"/>
    <w:rsid w:val="001E1259"/>
    <w:rsid w:val="001E4BE1"/>
    <w:rsid w:val="001E6B22"/>
    <w:rsid w:val="001F19B9"/>
    <w:rsid w:val="001F2578"/>
    <w:rsid w:val="001F26AC"/>
    <w:rsid w:val="001F3127"/>
    <w:rsid w:val="001F6F0C"/>
    <w:rsid w:val="00201A88"/>
    <w:rsid w:val="00206508"/>
    <w:rsid w:val="0021623B"/>
    <w:rsid w:val="0022295D"/>
    <w:rsid w:val="002236F7"/>
    <w:rsid w:val="00224971"/>
    <w:rsid w:val="0022701F"/>
    <w:rsid w:val="00227716"/>
    <w:rsid w:val="00231C8A"/>
    <w:rsid w:val="002332D7"/>
    <w:rsid w:val="002344D9"/>
    <w:rsid w:val="002433C9"/>
    <w:rsid w:val="00245633"/>
    <w:rsid w:val="00245638"/>
    <w:rsid w:val="00254322"/>
    <w:rsid w:val="00256B3A"/>
    <w:rsid w:val="002579DC"/>
    <w:rsid w:val="002641A9"/>
    <w:rsid w:val="00265CAC"/>
    <w:rsid w:val="002665E4"/>
    <w:rsid w:val="00271D5D"/>
    <w:rsid w:val="00271F18"/>
    <w:rsid w:val="00273313"/>
    <w:rsid w:val="00273AF9"/>
    <w:rsid w:val="00274378"/>
    <w:rsid w:val="002901DB"/>
    <w:rsid w:val="002912A6"/>
    <w:rsid w:val="00295C61"/>
    <w:rsid w:val="002A065C"/>
    <w:rsid w:val="002A118B"/>
    <w:rsid w:val="002A5B01"/>
    <w:rsid w:val="002A7FD5"/>
    <w:rsid w:val="002C3BD7"/>
    <w:rsid w:val="002C5B0B"/>
    <w:rsid w:val="002C6BAE"/>
    <w:rsid w:val="002C6BB4"/>
    <w:rsid w:val="002C7042"/>
    <w:rsid w:val="002D3FDD"/>
    <w:rsid w:val="002E1A2A"/>
    <w:rsid w:val="002F2FDB"/>
    <w:rsid w:val="002F3985"/>
    <w:rsid w:val="002F3CDE"/>
    <w:rsid w:val="002F4D52"/>
    <w:rsid w:val="00300123"/>
    <w:rsid w:val="0031240C"/>
    <w:rsid w:val="003140AF"/>
    <w:rsid w:val="00315425"/>
    <w:rsid w:val="00316E4D"/>
    <w:rsid w:val="00317E74"/>
    <w:rsid w:val="00327B73"/>
    <w:rsid w:val="003328CD"/>
    <w:rsid w:val="0034045F"/>
    <w:rsid w:val="0035184C"/>
    <w:rsid w:val="00354CBF"/>
    <w:rsid w:val="00357949"/>
    <w:rsid w:val="0036350B"/>
    <w:rsid w:val="003670DC"/>
    <w:rsid w:val="00375076"/>
    <w:rsid w:val="00385BBB"/>
    <w:rsid w:val="0038796F"/>
    <w:rsid w:val="00390281"/>
    <w:rsid w:val="00393CF9"/>
    <w:rsid w:val="003A7C41"/>
    <w:rsid w:val="003B006E"/>
    <w:rsid w:val="003B033B"/>
    <w:rsid w:val="003B0454"/>
    <w:rsid w:val="003B3B9A"/>
    <w:rsid w:val="003B6BC4"/>
    <w:rsid w:val="003C04FB"/>
    <w:rsid w:val="003C2672"/>
    <w:rsid w:val="003C4859"/>
    <w:rsid w:val="003D0681"/>
    <w:rsid w:val="003D14DD"/>
    <w:rsid w:val="003D1E44"/>
    <w:rsid w:val="003D367F"/>
    <w:rsid w:val="003D39D4"/>
    <w:rsid w:val="003D501E"/>
    <w:rsid w:val="003D5A42"/>
    <w:rsid w:val="003D5BAE"/>
    <w:rsid w:val="003E1D82"/>
    <w:rsid w:val="003E3C3F"/>
    <w:rsid w:val="003F0D4D"/>
    <w:rsid w:val="003F3901"/>
    <w:rsid w:val="003F7BA7"/>
    <w:rsid w:val="004004D8"/>
    <w:rsid w:val="00402C10"/>
    <w:rsid w:val="00410DA0"/>
    <w:rsid w:val="00416CC9"/>
    <w:rsid w:val="0041778E"/>
    <w:rsid w:val="00424844"/>
    <w:rsid w:val="00431DDB"/>
    <w:rsid w:val="00435856"/>
    <w:rsid w:val="00436A05"/>
    <w:rsid w:val="00436E95"/>
    <w:rsid w:val="00443D92"/>
    <w:rsid w:val="00444B0C"/>
    <w:rsid w:val="004478F6"/>
    <w:rsid w:val="00451533"/>
    <w:rsid w:val="00453265"/>
    <w:rsid w:val="0045482E"/>
    <w:rsid w:val="00466B78"/>
    <w:rsid w:val="00466C01"/>
    <w:rsid w:val="00472D83"/>
    <w:rsid w:val="00473496"/>
    <w:rsid w:val="00475917"/>
    <w:rsid w:val="004766CE"/>
    <w:rsid w:val="00476FA8"/>
    <w:rsid w:val="00483B62"/>
    <w:rsid w:val="00490886"/>
    <w:rsid w:val="00491137"/>
    <w:rsid w:val="0049388C"/>
    <w:rsid w:val="004963B9"/>
    <w:rsid w:val="004A0B78"/>
    <w:rsid w:val="004A159E"/>
    <w:rsid w:val="004A3C60"/>
    <w:rsid w:val="004B02FB"/>
    <w:rsid w:val="004B16B7"/>
    <w:rsid w:val="004C0736"/>
    <w:rsid w:val="004C508A"/>
    <w:rsid w:val="004D0681"/>
    <w:rsid w:val="004D1BB1"/>
    <w:rsid w:val="004D3E6B"/>
    <w:rsid w:val="004E1E05"/>
    <w:rsid w:val="004E5614"/>
    <w:rsid w:val="004F44BD"/>
    <w:rsid w:val="00501AA9"/>
    <w:rsid w:val="00511335"/>
    <w:rsid w:val="005122B7"/>
    <w:rsid w:val="0051486B"/>
    <w:rsid w:val="00514B27"/>
    <w:rsid w:val="00525885"/>
    <w:rsid w:val="005313A7"/>
    <w:rsid w:val="0053593F"/>
    <w:rsid w:val="00547524"/>
    <w:rsid w:val="0056202C"/>
    <w:rsid w:val="0057373F"/>
    <w:rsid w:val="005868A6"/>
    <w:rsid w:val="00594B7F"/>
    <w:rsid w:val="0059694C"/>
    <w:rsid w:val="005971B8"/>
    <w:rsid w:val="00597C44"/>
    <w:rsid w:val="005A161A"/>
    <w:rsid w:val="005A2F6B"/>
    <w:rsid w:val="005A4D9E"/>
    <w:rsid w:val="005B1903"/>
    <w:rsid w:val="005B4913"/>
    <w:rsid w:val="005B523A"/>
    <w:rsid w:val="005B658B"/>
    <w:rsid w:val="005B65D4"/>
    <w:rsid w:val="005C07ED"/>
    <w:rsid w:val="005C1E52"/>
    <w:rsid w:val="005C3F67"/>
    <w:rsid w:val="005D08EB"/>
    <w:rsid w:val="005D6969"/>
    <w:rsid w:val="005D77F7"/>
    <w:rsid w:val="00600974"/>
    <w:rsid w:val="0060212B"/>
    <w:rsid w:val="0060231D"/>
    <w:rsid w:val="00604521"/>
    <w:rsid w:val="006055FB"/>
    <w:rsid w:val="00612E4E"/>
    <w:rsid w:val="006177CC"/>
    <w:rsid w:val="00620D5C"/>
    <w:rsid w:val="00621908"/>
    <w:rsid w:val="00621996"/>
    <w:rsid w:val="0062202E"/>
    <w:rsid w:val="00622044"/>
    <w:rsid w:val="006272E4"/>
    <w:rsid w:val="00627ABA"/>
    <w:rsid w:val="00627C2A"/>
    <w:rsid w:val="00627DDC"/>
    <w:rsid w:val="00632972"/>
    <w:rsid w:val="006400FB"/>
    <w:rsid w:val="00640427"/>
    <w:rsid w:val="006404E1"/>
    <w:rsid w:val="00642F63"/>
    <w:rsid w:val="006660DA"/>
    <w:rsid w:val="006672AB"/>
    <w:rsid w:val="00672C0F"/>
    <w:rsid w:val="00682D82"/>
    <w:rsid w:val="00683195"/>
    <w:rsid w:val="006834C6"/>
    <w:rsid w:val="00687627"/>
    <w:rsid w:val="006939C8"/>
    <w:rsid w:val="006A1EA2"/>
    <w:rsid w:val="006A5E41"/>
    <w:rsid w:val="006A6A84"/>
    <w:rsid w:val="006C20B6"/>
    <w:rsid w:val="006C6FBF"/>
    <w:rsid w:val="006C7698"/>
    <w:rsid w:val="006D45DB"/>
    <w:rsid w:val="006D64A3"/>
    <w:rsid w:val="006D6578"/>
    <w:rsid w:val="006E0D76"/>
    <w:rsid w:val="006E7E2A"/>
    <w:rsid w:val="006F5D9A"/>
    <w:rsid w:val="006F740C"/>
    <w:rsid w:val="0070101C"/>
    <w:rsid w:val="00701DB3"/>
    <w:rsid w:val="00702D29"/>
    <w:rsid w:val="00704909"/>
    <w:rsid w:val="00710334"/>
    <w:rsid w:val="007104E3"/>
    <w:rsid w:val="00714757"/>
    <w:rsid w:val="00721F4C"/>
    <w:rsid w:val="00734CBA"/>
    <w:rsid w:val="00735E0A"/>
    <w:rsid w:val="00740689"/>
    <w:rsid w:val="00742344"/>
    <w:rsid w:val="007458FF"/>
    <w:rsid w:val="00757776"/>
    <w:rsid w:val="00760A6E"/>
    <w:rsid w:val="00760F6C"/>
    <w:rsid w:val="00772EF5"/>
    <w:rsid w:val="00785755"/>
    <w:rsid w:val="007872B6"/>
    <w:rsid w:val="00791B6B"/>
    <w:rsid w:val="0079326B"/>
    <w:rsid w:val="00794B92"/>
    <w:rsid w:val="00796267"/>
    <w:rsid w:val="007B0409"/>
    <w:rsid w:val="007B2441"/>
    <w:rsid w:val="007B3372"/>
    <w:rsid w:val="007B5656"/>
    <w:rsid w:val="007B5714"/>
    <w:rsid w:val="007C17B9"/>
    <w:rsid w:val="007C4C73"/>
    <w:rsid w:val="007C4CF8"/>
    <w:rsid w:val="007D06C1"/>
    <w:rsid w:val="007D4668"/>
    <w:rsid w:val="007E25B8"/>
    <w:rsid w:val="007E4A38"/>
    <w:rsid w:val="007E6126"/>
    <w:rsid w:val="007F42D1"/>
    <w:rsid w:val="00805A64"/>
    <w:rsid w:val="00807ECF"/>
    <w:rsid w:val="0081577E"/>
    <w:rsid w:val="00815DB7"/>
    <w:rsid w:val="00827648"/>
    <w:rsid w:val="00832289"/>
    <w:rsid w:val="008410B6"/>
    <w:rsid w:val="0084625A"/>
    <w:rsid w:val="00855E6A"/>
    <w:rsid w:val="00861734"/>
    <w:rsid w:val="00864AC3"/>
    <w:rsid w:val="008662C7"/>
    <w:rsid w:val="0087299C"/>
    <w:rsid w:val="00887317"/>
    <w:rsid w:val="0089178A"/>
    <w:rsid w:val="008937DC"/>
    <w:rsid w:val="008A3344"/>
    <w:rsid w:val="008A3358"/>
    <w:rsid w:val="008A515C"/>
    <w:rsid w:val="008B276C"/>
    <w:rsid w:val="008B578A"/>
    <w:rsid w:val="008B7C46"/>
    <w:rsid w:val="008C45D0"/>
    <w:rsid w:val="008C5121"/>
    <w:rsid w:val="008D1504"/>
    <w:rsid w:val="008D3E3F"/>
    <w:rsid w:val="008D51F8"/>
    <w:rsid w:val="008D6DFB"/>
    <w:rsid w:val="008E6157"/>
    <w:rsid w:val="008F401E"/>
    <w:rsid w:val="008F467A"/>
    <w:rsid w:val="008F4F58"/>
    <w:rsid w:val="008F5F2E"/>
    <w:rsid w:val="008F7844"/>
    <w:rsid w:val="008F78E4"/>
    <w:rsid w:val="00900FED"/>
    <w:rsid w:val="00920F3D"/>
    <w:rsid w:val="0092480D"/>
    <w:rsid w:val="00925283"/>
    <w:rsid w:val="00932326"/>
    <w:rsid w:val="00943604"/>
    <w:rsid w:val="00944595"/>
    <w:rsid w:val="009464DF"/>
    <w:rsid w:val="00946A92"/>
    <w:rsid w:val="009478A3"/>
    <w:rsid w:val="009520E3"/>
    <w:rsid w:val="0095444A"/>
    <w:rsid w:val="0096324A"/>
    <w:rsid w:val="0096453A"/>
    <w:rsid w:val="00965175"/>
    <w:rsid w:val="009666CB"/>
    <w:rsid w:val="00975E87"/>
    <w:rsid w:val="0098007D"/>
    <w:rsid w:val="00984529"/>
    <w:rsid w:val="00995908"/>
    <w:rsid w:val="009A0797"/>
    <w:rsid w:val="009A0CF8"/>
    <w:rsid w:val="009A0ED2"/>
    <w:rsid w:val="009A1E83"/>
    <w:rsid w:val="009A3A87"/>
    <w:rsid w:val="009A72F8"/>
    <w:rsid w:val="009B0827"/>
    <w:rsid w:val="009C29AF"/>
    <w:rsid w:val="009C34BE"/>
    <w:rsid w:val="009C36AD"/>
    <w:rsid w:val="009C379B"/>
    <w:rsid w:val="009C4DBA"/>
    <w:rsid w:val="009C7F0A"/>
    <w:rsid w:val="009D4160"/>
    <w:rsid w:val="009D4F4C"/>
    <w:rsid w:val="009D74B7"/>
    <w:rsid w:val="009E0EA0"/>
    <w:rsid w:val="009E781E"/>
    <w:rsid w:val="009F66BD"/>
    <w:rsid w:val="00A07D31"/>
    <w:rsid w:val="00A11ADF"/>
    <w:rsid w:val="00A12260"/>
    <w:rsid w:val="00A23A8A"/>
    <w:rsid w:val="00A262A0"/>
    <w:rsid w:val="00A333BA"/>
    <w:rsid w:val="00A36F71"/>
    <w:rsid w:val="00A41B40"/>
    <w:rsid w:val="00A51FCD"/>
    <w:rsid w:val="00A53C37"/>
    <w:rsid w:val="00A56BA5"/>
    <w:rsid w:val="00A60010"/>
    <w:rsid w:val="00A6078A"/>
    <w:rsid w:val="00A61073"/>
    <w:rsid w:val="00A64C87"/>
    <w:rsid w:val="00A650B2"/>
    <w:rsid w:val="00A668F2"/>
    <w:rsid w:val="00A776AF"/>
    <w:rsid w:val="00A87B82"/>
    <w:rsid w:val="00A90D3B"/>
    <w:rsid w:val="00A911AF"/>
    <w:rsid w:val="00A9579D"/>
    <w:rsid w:val="00A9654C"/>
    <w:rsid w:val="00AA0568"/>
    <w:rsid w:val="00AA0C79"/>
    <w:rsid w:val="00AA139D"/>
    <w:rsid w:val="00AA1B12"/>
    <w:rsid w:val="00AA23E5"/>
    <w:rsid w:val="00AA45B6"/>
    <w:rsid w:val="00AA711D"/>
    <w:rsid w:val="00AB4AD8"/>
    <w:rsid w:val="00AB4C54"/>
    <w:rsid w:val="00AB5E7C"/>
    <w:rsid w:val="00AC0020"/>
    <w:rsid w:val="00AC18B8"/>
    <w:rsid w:val="00AC4061"/>
    <w:rsid w:val="00AC763D"/>
    <w:rsid w:val="00AD0ED0"/>
    <w:rsid w:val="00AE4D1A"/>
    <w:rsid w:val="00AF0F70"/>
    <w:rsid w:val="00B00EF3"/>
    <w:rsid w:val="00B01A54"/>
    <w:rsid w:val="00B11CAD"/>
    <w:rsid w:val="00B15233"/>
    <w:rsid w:val="00B241D8"/>
    <w:rsid w:val="00B334C4"/>
    <w:rsid w:val="00B35B10"/>
    <w:rsid w:val="00B430A4"/>
    <w:rsid w:val="00B54652"/>
    <w:rsid w:val="00B55150"/>
    <w:rsid w:val="00B563BD"/>
    <w:rsid w:val="00B63ACC"/>
    <w:rsid w:val="00B716D6"/>
    <w:rsid w:val="00B71AD1"/>
    <w:rsid w:val="00B74B68"/>
    <w:rsid w:val="00B74E84"/>
    <w:rsid w:val="00B77B5E"/>
    <w:rsid w:val="00B814C0"/>
    <w:rsid w:val="00B87220"/>
    <w:rsid w:val="00B909B1"/>
    <w:rsid w:val="00B942DE"/>
    <w:rsid w:val="00B97357"/>
    <w:rsid w:val="00BA2DC0"/>
    <w:rsid w:val="00BA382C"/>
    <w:rsid w:val="00BA4D73"/>
    <w:rsid w:val="00BB3A34"/>
    <w:rsid w:val="00BB4D7E"/>
    <w:rsid w:val="00BB4FF9"/>
    <w:rsid w:val="00BB7DBC"/>
    <w:rsid w:val="00BC6F6A"/>
    <w:rsid w:val="00BD117F"/>
    <w:rsid w:val="00BD1E9B"/>
    <w:rsid w:val="00BD34DB"/>
    <w:rsid w:val="00BD3BA2"/>
    <w:rsid w:val="00BD6550"/>
    <w:rsid w:val="00BD6783"/>
    <w:rsid w:val="00BE462B"/>
    <w:rsid w:val="00BE772C"/>
    <w:rsid w:val="00BE7F88"/>
    <w:rsid w:val="00BF0A93"/>
    <w:rsid w:val="00BF5DE2"/>
    <w:rsid w:val="00C00B0C"/>
    <w:rsid w:val="00C0242B"/>
    <w:rsid w:val="00C05F49"/>
    <w:rsid w:val="00C0688D"/>
    <w:rsid w:val="00C10077"/>
    <w:rsid w:val="00C103C7"/>
    <w:rsid w:val="00C13554"/>
    <w:rsid w:val="00C14264"/>
    <w:rsid w:val="00C154FD"/>
    <w:rsid w:val="00C16CA0"/>
    <w:rsid w:val="00C17E9D"/>
    <w:rsid w:val="00C20E37"/>
    <w:rsid w:val="00C2109B"/>
    <w:rsid w:val="00C2116E"/>
    <w:rsid w:val="00C22A8C"/>
    <w:rsid w:val="00C262CD"/>
    <w:rsid w:val="00C3159A"/>
    <w:rsid w:val="00C3348B"/>
    <w:rsid w:val="00C40765"/>
    <w:rsid w:val="00C40EA1"/>
    <w:rsid w:val="00C452A0"/>
    <w:rsid w:val="00C51337"/>
    <w:rsid w:val="00C51793"/>
    <w:rsid w:val="00C54B1F"/>
    <w:rsid w:val="00C55685"/>
    <w:rsid w:val="00C60648"/>
    <w:rsid w:val="00C625F8"/>
    <w:rsid w:val="00C70E8E"/>
    <w:rsid w:val="00C713CE"/>
    <w:rsid w:val="00C72473"/>
    <w:rsid w:val="00C77F38"/>
    <w:rsid w:val="00C81454"/>
    <w:rsid w:val="00C92639"/>
    <w:rsid w:val="00CA394E"/>
    <w:rsid w:val="00CB033C"/>
    <w:rsid w:val="00CB590D"/>
    <w:rsid w:val="00CB63D9"/>
    <w:rsid w:val="00CC2C35"/>
    <w:rsid w:val="00CC7BE7"/>
    <w:rsid w:val="00CD0975"/>
    <w:rsid w:val="00CD0DAC"/>
    <w:rsid w:val="00CD110B"/>
    <w:rsid w:val="00CD455D"/>
    <w:rsid w:val="00CD6B0C"/>
    <w:rsid w:val="00CE459C"/>
    <w:rsid w:val="00CE472D"/>
    <w:rsid w:val="00CF53A5"/>
    <w:rsid w:val="00D000EC"/>
    <w:rsid w:val="00D007D1"/>
    <w:rsid w:val="00D01DD7"/>
    <w:rsid w:val="00D1323F"/>
    <w:rsid w:val="00D136C8"/>
    <w:rsid w:val="00D13B67"/>
    <w:rsid w:val="00D14A14"/>
    <w:rsid w:val="00D257C5"/>
    <w:rsid w:val="00D25D7A"/>
    <w:rsid w:val="00D26EC8"/>
    <w:rsid w:val="00D30651"/>
    <w:rsid w:val="00D421AC"/>
    <w:rsid w:val="00D44D3E"/>
    <w:rsid w:val="00D51C1E"/>
    <w:rsid w:val="00D57E52"/>
    <w:rsid w:val="00D61816"/>
    <w:rsid w:val="00D6258F"/>
    <w:rsid w:val="00D64C62"/>
    <w:rsid w:val="00D673FF"/>
    <w:rsid w:val="00D7634B"/>
    <w:rsid w:val="00D8211D"/>
    <w:rsid w:val="00D906A3"/>
    <w:rsid w:val="00D9155A"/>
    <w:rsid w:val="00D91FA2"/>
    <w:rsid w:val="00D93C06"/>
    <w:rsid w:val="00DA0BA0"/>
    <w:rsid w:val="00DA4C37"/>
    <w:rsid w:val="00DB12AB"/>
    <w:rsid w:val="00DB658E"/>
    <w:rsid w:val="00DB6D03"/>
    <w:rsid w:val="00DC1FA5"/>
    <w:rsid w:val="00DC4A93"/>
    <w:rsid w:val="00DC738A"/>
    <w:rsid w:val="00DD2D75"/>
    <w:rsid w:val="00DD3DC5"/>
    <w:rsid w:val="00DD7E7D"/>
    <w:rsid w:val="00DE2EFA"/>
    <w:rsid w:val="00DF1643"/>
    <w:rsid w:val="00DF164F"/>
    <w:rsid w:val="00DF1D48"/>
    <w:rsid w:val="00DF1F21"/>
    <w:rsid w:val="00E001A3"/>
    <w:rsid w:val="00E01D84"/>
    <w:rsid w:val="00E05F32"/>
    <w:rsid w:val="00E065F6"/>
    <w:rsid w:val="00E14C49"/>
    <w:rsid w:val="00E16EF6"/>
    <w:rsid w:val="00E21DCE"/>
    <w:rsid w:val="00E32CC5"/>
    <w:rsid w:val="00E3302A"/>
    <w:rsid w:val="00E354AD"/>
    <w:rsid w:val="00E411E9"/>
    <w:rsid w:val="00E522F9"/>
    <w:rsid w:val="00E535F7"/>
    <w:rsid w:val="00E64CCD"/>
    <w:rsid w:val="00E65299"/>
    <w:rsid w:val="00E66518"/>
    <w:rsid w:val="00E721E6"/>
    <w:rsid w:val="00E8160C"/>
    <w:rsid w:val="00E917A8"/>
    <w:rsid w:val="00E917B7"/>
    <w:rsid w:val="00E95A59"/>
    <w:rsid w:val="00EA148A"/>
    <w:rsid w:val="00EA44CC"/>
    <w:rsid w:val="00EA7D36"/>
    <w:rsid w:val="00EB20C9"/>
    <w:rsid w:val="00EB67BB"/>
    <w:rsid w:val="00EC1A6B"/>
    <w:rsid w:val="00EC2B7E"/>
    <w:rsid w:val="00EC3BC2"/>
    <w:rsid w:val="00EC44F1"/>
    <w:rsid w:val="00EC6186"/>
    <w:rsid w:val="00ED239D"/>
    <w:rsid w:val="00ED4BE5"/>
    <w:rsid w:val="00ED5F57"/>
    <w:rsid w:val="00ED65D7"/>
    <w:rsid w:val="00EE0AFB"/>
    <w:rsid w:val="00EE1E56"/>
    <w:rsid w:val="00EE7BBE"/>
    <w:rsid w:val="00EF323F"/>
    <w:rsid w:val="00EF3EF5"/>
    <w:rsid w:val="00F04C09"/>
    <w:rsid w:val="00F06638"/>
    <w:rsid w:val="00F07E5A"/>
    <w:rsid w:val="00F12C77"/>
    <w:rsid w:val="00F135CF"/>
    <w:rsid w:val="00F229B5"/>
    <w:rsid w:val="00F41784"/>
    <w:rsid w:val="00F42C86"/>
    <w:rsid w:val="00F516BD"/>
    <w:rsid w:val="00F5483E"/>
    <w:rsid w:val="00F67FBD"/>
    <w:rsid w:val="00F73058"/>
    <w:rsid w:val="00F745B5"/>
    <w:rsid w:val="00F753B5"/>
    <w:rsid w:val="00F80951"/>
    <w:rsid w:val="00F83F48"/>
    <w:rsid w:val="00F84D77"/>
    <w:rsid w:val="00F84E87"/>
    <w:rsid w:val="00F9073E"/>
    <w:rsid w:val="00F90A3C"/>
    <w:rsid w:val="00F90B88"/>
    <w:rsid w:val="00F90BBD"/>
    <w:rsid w:val="00F93081"/>
    <w:rsid w:val="00FA47BE"/>
    <w:rsid w:val="00FB293C"/>
    <w:rsid w:val="00FC0186"/>
    <w:rsid w:val="00FC0E9F"/>
    <w:rsid w:val="00FC2D3F"/>
    <w:rsid w:val="00FC3D3A"/>
    <w:rsid w:val="00FD2623"/>
    <w:rsid w:val="00FD58B9"/>
    <w:rsid w:val="00FE001F"/>
    <w:rsid w:val="00FE2150"/>
    <w:rsid w:val="00FE7A01"/>
    <w:rsid w:val="00FF1601"/>
    <w:rsid w:val="00FF4CD9"/>
    <w:rsid w:val="00FF51F8"/>
    <w:rsid w:val="157B8B47"/>
    <w:rsid w:val="1D5D03AF"/>
    <w:rsid w:val="1F6F5B52"/>
    <w:rsid w:val="2CF71029"/>
    <w:rsid w:val="2CFFADC2"/>
    <w:rsid w:val="306DE086"/>
    <w:rsid w:val="3CC2BFCE"/>
    <w:rsid w:val="3EF34E4B"/>
    <w:rsid w:val="3F6DEC9E"/>
    <w:rsid w:val="3F7FD55B"/>
    <w:rsid w:val="3FCFCFBF"/>
    <w:rsid w:val="3FFF18A4"/>
    <w:rsid w:val="4F3B7C6D"/>
    <w:rsid w:val="579DA150"/>
    <w:rsid w:val="57DA7C35"/>
    <w:rsid w:val="5C7D0580"/>
    <w:rsid w:val="5D353328"/>
    <w:rsid w:val="5FDF9666"/>
    <w:rsid w:val="5FF746AE"/>
    <w:rsid w:val="5FFFA408"/>
    <w:rsid w:val="6EFF028F"/>
    <w:rsid w:val="6FF527AF"/>
    <w:rsid w:val="755EC66A"/>
    <w:rsid w:val="76AD846F"/>
    <w:rsid w:val="77AD65CB"/>
    <w:rsid w:val="77FFCC54"/>
    <w:rsid w:val="796360B0"/>
    <w:rsid w:val="79EC648A"/>
    <w:rsid w:val="7DD336F7"/>
    <w:rsid w:val="7DFB7B10"/>
    <w:rsid w:val="7F6B7291"/>
    <w:rsid w:val="7F6E93C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rules v:ext="edit">
        <o:r id="V:Rule7" type="connector" idref="#自选图形 25"/>
        <o:r id="V:Rule8" type="connector" idref="#自选图形 29"/>
        <o:r id="V:Rule9" type="connector" idref="#自选图形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251D"/>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251D"/>
    <w:pPr>
      <w:ind w:leftChars="2500" w:left="100"/>
    </w:pPr>
  </w:style>
  <w:style w:type="paragraph" w:styleId="a4">
    <w:name w:val="Balloon Text"/>
    <w:basedOn w:val="a"/>
    <w:link w:val="Char"/>
    <w:rsid w:val="0001251D"/>
    <w:rPr>
      <w:rFonts w:ascii="Times New Roman" w:eastAsia="宋体"/>
      <w:sz w:val="18"/>
      <w:szCs w:val="18"/>
      <w:lang/>
    </w:rPr>
  </w:style>
  <w:style w:type="paragraph" w:styleId="a5">
    <w:name w:val="footer"/>
    <w:basedOn w:val="a"/>
    <w:link w:val="Char0"/>
    <w:uiPriority w:val="99"/>
    <w:rsid w:val="0001251D"/>
    <w:pPr>
      <w:tabs>
        <w:tab w:val="center" w:pos="4153"/>
        <w:tab w:val="right" w:pos="8306"/>
      </w:tabs>
      <w:snapToGrid w:val="0"/>
      <w:jc w:val="left"/>
    </w:pPr>
    <w:rPr>
      <w:rFonts w:ascii="Times New Roman" w:eastAsia="宋体"/>
      <w:sz w:val="18"/>
      <w:szCs w:val="18"/>
      <w:lang/>
    </w:rPr>
  </w:style>
  <w:style w:type="paragraph" w:styleId="a6">
    <w:name w:val="header"/>
    <w:basedOn w:val="a"/>
    <w:link w:val="Char1"/>
    <w:qFormat/>
    <w:rsid w:val="0001251D"/>
    <w:pPr>
      <w:pBdr>
        <w:bottom w:val="single" w:sz="6" w:space="1" w:color="auto"/>
      </w:pBdr>
      <w:tabs>
        <w:tab w:val="center" w:pos="4153"/>
        <w:tab w:val="right" w:pos="8306"/>
      </w:tabs>
      <w:snapToGrid w:val="0"/>
      <w:jc w:val="center"/>
    </w:pPr>
    <w:rPr>
      <w:rFonts w:ascii="Times New Roman" w:eastAsia="宋体"/>
      <w:sz w:val="18"/>
      <w:szCs w:val="18"/>
      <w:lang/>
    </w:rPr>
  </w:style>
  <w:style w:type="table" w:styleId="a7">
    <w:name w:val="Table Grid"/>
    <w:basedOn w:val="a1"/>
    <w:qFormat/>
    <w:rsid w:val="000125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01251D"/>
  </w:style>
  <w:style w:type="character" w:customStyle="1" w:styleId="Char1">
    <w:name w:val="页眉 Char"/>
    <w:link w:val="a6"/>
    <w:rsid w:val="0001251D"/>
    <w:rPr>
      <w:kern w:val="2"/>
      <w:sz w:val="18"/>
      <w:szCs w:val="18"/>
    </w:rPr>
  </w:style>
  <w:style w:type="character" w:customStyle="1" w:styleId="Char">
    <w:name w:val="批注框文本 Char"/>
    <w:link w:val="a4"/>
    <w:rsid w:val="0001251D"/>
    <w:rPr>
      <w:kern w:val="2"/>
      <w:sz w:val="18"/>
      <w:szCs w:val="18"/>
    </w:rPr>
  </w:style>
  <w:style w:type="character" w:customStyle="1" w:styleId="Char0">
    <w:name w:val="页脚 Char"/>
    <w:link w:val="a5"/>
    <w:uiPriority w:val="99"/>
    <w:rsid w:val="0001251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Words>
  <Characters>1047</Characters>
  <Application>Microsoft Office Word</Application>
  <DocSecurity>0</DocSecurity>
  <Lines>8</Lines>
  <Paragraphs>2</Paragraphs>
  <ScaleCrop>false</ScaleCrop>
  <Company>Microsoft</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深圳市盐田区人民法院</dc:title>
  <dc:creator>吴文芬</dc:creator>
  <cp:lastModifiedBy>刘美清</cp:lastModifiedBy>
  <cp:revision>2</cp:revision>
  <cp:lastPrinted>2022-05-10T14:57:00Z</cp:lastPrinted>
  <dcterms:created xsi:type="dcterms:W3CDTF">2022-05-11T05:06:00Z</dcterms:created>
  <dcterms:modified xsi:type="dcterms:W3CDTF">2025-10-31T09:13:00Z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